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51" w:rsidRPr="007711B2" w:rsidRDefault="00190A51" w:rsidP="00CB7A25">
      <w:pPr>
        <w:ind w:firstLine="708"/>
        <w:jc w:val="center"/>
        <w:rPr>
          <w:b/>
          <w:sz w:val="36"/>
          <w:szCs w:val="36"/>
          <w:lang w:val="be-BY"/>
        </w:rPr>
      </w:pPr>
      <w:r w:rsidRPr="007711B2">
        <w:rPr>
          <w:b/>
          <w:sz w:val="36"/>
          <w:szCs w:val="36"/>
          <w:lang w:val="be-BY"/>
        </w:rPr>
        <w:t xml:space="preserve">ТОП – 10 лепшых беларускіх кніг </w:t>
      </w:r>
    </w:p>
    <w:p w:rsidR="00E44996" w:rsidRDefault="00E44996" w:rsidP="00CB7A25">
      <w:pPr>
        <w:ind w:firstLine="708"/>
        <w:jc w:val="both"/>
        <w:rPr>
          <w:b/>
          <w:lang w:val="be-BY"/>
        </w:rPr>
      </w:pPr>
      <w:r>
        <w:rPr>
          <w:b/>
          <w:lang w:val="be-BY"/>
        </w:rPr>
        <w:t>Паважаныя сябры! Прапануем Вашай увазе віртуальную выставу найбольш папулярных твораў беларускіх пісьменнікаў сярод нашых чытачоў!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656"/>
      </w:tblGrid>
      <w:tr w:rsidR="00CE0CD2" w:rsidTr="00ED3885">
        <w:tc>
          <w:tcPr>
            <w:tcW w:w="2689" w:type="dxa"/>
          </w:tcPr>
          <w:p w:rsidR="004E17C8" w:rsidRDefault="00893F0D" w:rsidP="00CB7A25">
            <w:pPr>
              <w:jc w:val="center"/>
              <w:rPr>
                <w:b/>
                <w:lang w:val="be-BY"/>
              </w:rPr>
            </w:pPr>
            <w:r w:rsidRPr="00893F0D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83523</wp:posOffset>
                  </wp:positionH>
                  <wp:positionV relativeFrom="paragraph">
                    <wp:posOffset>177381</wp:posOffset>
                  </wp:positionV>
                  <wp:extent cx="1386731" cy="2140085"/>
                  <wp:effectExtent l="0" t="0" r="4445" b="0"/>
                  <wp:wrapNone/>
                  <wp:docPr id="10" name="Рисунок 10" descr="\\Metodisty-4\новые методисты!!!\Сайт Мостовской центральной библиотеки\Выставка\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Metodisty-4\новые методисты!!!\Сайт Мостовской центральной библиотеки\Выставка\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000" cy="2157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56" w:type="dxa"/>
          </w:tcPr>
          <w:p w:rsidR="004E17C8" w:rsidRPr="00F8013C" w:rsidRDefault="004E17C8" w:rsidP="00CB7A25">
            <w:pPr>
              <w:jc w:val="both"/>
              <w:rPr>
                <w:b/>
              </w:rPr>
            </w:pPr>
            <w:r w:rsidRPr="00F8013C">
              <w:rPr>
                <w:b/>
                <w:lang w:val="be-BY"/>
              </w:rPr>
              <w:t>Афяроўскі, А.Р.</w:t>
            </w:r>
            <w:r w:rsidRPr="00F8013C">
              <w:rPr>
                <w:b/>
              </w:rPr>
              <w:t> </w:t>
            </w:r>
            <w:r w:rsidRPr="00F8013C">
              <w:rPr>
                <w:b/>
                <w:lang w:val="be-BY"/>
              </w:rPr>
              <w:t xml:space="preserve">Любачка: раман / Аляксандр Афяроўскі. – Мінск: </w:t>
            </w:r>
            <w:r w:rsidRPr="00F8013C">
              <w:rPr>
                <w:b/>
              </w:rPr>
              <w:t>Мастацкая літаратура, 2013. – 494 с.</w:t>
            </w:r>
          </w:p>
          <w:p w:rsidR="004E17C8" w:rsidRPr="004E17C8" w:rsidRDefault="004E17C8" w:rsidP="00CB7A25">
            <w:pPr>
              <w:jc w:val="both"/>
              <w:rPr>
                <w:i/>
              </w:rPr>
            </w:pPr>
            <w:r w:rsidRPr="004E17C8">
              <w:rPr>
                <w:i/>
              </w:rPr>
              <w:t>“Любачка” – новы раман добра вядомага чытачу пісьменніка</w:t>
            </w:r>
            <w:r w:rsidRPr="004E17C8">
              <w:rPr>
                <w:i/>
                <w:lang w:val="be-BY"/>
              </w:rPr>
              <w:t>, я</w:t>
            </w:r>
            <w:r w:rsidRPr="004E17C8">
              <w:rPr>
                <w:i/>
              </w:rPr>
              <w:t>кі найбольш запомніўся па дакументальна-мастацкай аповесці “Святло паўночнага ззяння”, дэтэктыўна-прыгодніцкіх раманах “Двое на тонкім лёдзе”, “Фефанія”, “Анэлін хутар”.</w:t>
            </w:r>
          </w:p>
          <w:p w:rsidR="004E17C8" w:rsidRPr="004E17C8" w:rsidRDefault="004E17C8" w:rsidP="00CB7A25">
            <w:pPr>
              <w:jc w:val="both"/>
              <w:rPr>
                <w:i/>
              </w:rPr>
            </w:pPr>
            <w:r w:rsidRPr="004E17C8">
              <w:rPr>
                <w:i/>
              </w:rPr>
              <w:t>Галоўная гераіня рамана – дзіця Вялікай Айчыннай вайны, бо маці, вясковая настаўніца нямецкай мовы, нарадзіла яе ад фашысцкага афіцэра, каб выратаваць трох маленькіх сыночкаў. Гэтая акалічнасць паўплывала на ўсе жыцце Любачкі…</w:t>
            </w:r>
          </w:p>
          <w:p w:rsidR="004E17C8" w:rsidRDefault="004E17C8" w:rsidP="00CB7A25">
            <w:pPr>
              <w:jc w:val="both"/>
              <w:rPr>
                <w:b/>
                <w:lang w:val="be-BY"/>
              </w:rPr>
            </w:pPr>
          </w:p>
        </w:tc>
      </w:tr>
      <w:tr w:rsidR="00CE0CD2" w:rsidRPr="00CE0CD2" w:rsidTr="00ED3885">
        <w:tc>
          <w:tcPr>
            <w:tcW w:w="2689" w:type="dxa"/>
          </w:tcPr>
          <w:p w:rsidR="004E17C8" w:rsidRDefault="009B3EC5" w:rsidP="00CB7A25">
            <w:pPr>
              <w:jc w:val="both"/>
              <w:rPr>
                <w:b/>
                <w:lang w:val="be-BY"/>
              </w:rPr>
            </w:pPr>
            <w:r w:rsidRPr="009B3EC5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180718</wp:posOffset>
                  </wp:positionH>
                  <wp:positionV relativeFrom="paragraph">
                    <wp:posOffset>153535</wp:posOffset>
                  </wp:positionV>
                  <wp:extent cx="1202924" cy="1916349"/>
                  <wp:effectExtent l="0" t="0" r="0" b="8255"/>
                  <wp:wrapNone/>
                  <wp:docPr id="2" name="Рисунок 2" descr="\\Metodisty-4\новые методисты!!!\Сайт Мостовской центральной библиотеки\Выставка\vizv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Metodisty-4\новые методисты!!!\Сайт Мостовской центральной библиотеки\Выставка\vizv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924" cy="1916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56" w:type="dxa"/>
          </w:tcPr>
          <w:p w:rsidR="004E17C8" w:rsidRPr="004E17C8" w:rsidRDefault="004E17C8" w:rsidP="00CB7A25">
            <w:pPr>
              <w:jc w:val="both"/>
              <w:rPr>
                <w:b/>
                <w:lang w:val="be-BY"/>
              </w:rPr>
            </w:pPr>
            <w:r w:rsidRPr="004E17C8">
              <w:rPr>
                <w:b/>
                <w:lang w:val="be-BY"/>
              </w:rPr>
              <w:t>Быкаў, В. Салдацкі лёс : аповесці, апавяданні / Васіль Быкаў. – Мінск : Мастацкая літаратура, 2014. – 304 с.</w:t>
            </w:r>
          </w:p>
          <w:p w:rsidR="009B3EC5" w:rsidRDefault="004E17C8" w:rsidP="00CB7A25">
            <w:pPr>
              <w:jc w:val="both"/>
              <w:rPr>
                <w:i/>
                <w:lang w:val="be-BY"/>
              </w:rPr>
            </w:pPr>
            <w:r w:rsidRPr="004E17C8">
              <w:rPr>
                <w:i/>
                <w:lang w:val="be-BY"/>
              </w:rPr>
              <w:t>У кнігу народнага пісьменніка Беларусі Васіля Быкава (1924 – 2003) увайшлі аповесці і апавяданні, якія паказваюць нялёгкі салдацкі лёс у гады Вялікай Айчыннай вайны. Гэтыя творы сталі класікай беларускай літаратуры.</w:t>
            </w:r>
          </w:p>
          <w:p w:rsidR="00850EEE" w:rsidRDefault="00850EEE" w:rsidP="00CB7A25">
            <w:pPr>
              <w:jc w:val="both"/>
              <w:rPr>
                <w:i/>
                <w:lang w:val="be-BY"/>
              </w:rPr>
            </w:pPr>
          </w:p>
          <w:p w:rsidR="009B3EC5" w:rsidRPr="00CE0CD2" w:rsidRDefault="009B3EC5" w:rsidP="00CB7A25">
            <w:pPr>
              <w:ind w:firstLine="708"/>
              <w:jc w:val="both"/>
              <w:rPr>
                <w:i/>
                <w:lang w:val="be-BY"/>
              </w:rPr>
            </w:pPr>
          </w:p>
          <w:p w:rsidR="004E17C8" w:rsidRDefault="004E17C8" w:rsidP="00CB7A25">
            <w:pPr>
              <w:jc w:val="both"/>
              <w:rPr>
                <w:b/>
                <w:lang w:val="be-BY"/>
              </w:rPr>
            </w:pPr>
          </w:p>
        </w:tc>
      </w:tr>
      <w:tr w:rsidR="00CE0CD2" w:rsidTr="00ED3885">
        <w:tc>
          <w:tcPr>
            <w:tcW w:w="2689" w:type="dxa"/>
          </w:tcPr>
          <w:p w:rsidR="004E17C8" w:rsidRDefault="009B3EC5" w:rsidP="00CB7A25">
            <w:pPr>
              <w:jc w:val="both"/>
              <w:rPr>
                <w:b/>
                <w:lang w:val="be-BY"/>
              </w:rPr>
            </w:pPr>
            <w:r w:rsidRPr="009B3EC5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197952</wp:posOffset>
                  </wp:positionH>
                  <wp:positionV relativeFrom="paragraph">
                    <wp:posOffset>231559</wp:posOffset>
                  </wp:positionV>
                  <wp:extent cx="1204013" cy="1887166"/>
                  <wp:effectExtent l="0" t="0" r="0" b="0"/>
                  <wp:wrapNone/>
                  <wp:docPr id="3" name="Рисунок 3" descr="\\Metodisty-4\новые методисты!!!\Сайт Мостовской центральной библиотеки\Выставка\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Metodisty-4\новые методисты!!!\Сайт Мостовской центральной библиотеки\Выставка\8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013" cy="188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56" w:type="dxa"/>
          </w:tcPr>
          <w:p w:rsidR="004E17C8" w:rsidRDefault="004E17C8" w:rsidP="00CB7A25">
            <w:pPr>
              <w:jc w:val="both"/>
              <w:rPr>
                <w:b/>
                <w:lang w:val="be-BY"/>
              </w:rPr>
            </w:pPr>
            <w:r w:rsidRPr="0025130C">
              <w:rPr>
                <w:b/>
                <w:lang w:val="be-BY"/>
              </w:rPr>
              <w:t>Гніламёдаў, У. Вайна : раман / Уладзімір Гніламёдаў. – Мінск : Беларуская навука, 2014. – 628 с.</w:t>
            </w:r>
          </w:p>
          <w:p w:rsidR="004E17C8" w:rsidRPr="004E17C8" w:rsidRDefault="004E17C8" w:rsidP="00CB7A25">
            <w:pPr>
              <w:jc w:val="both"/>
              <w:rPr>
                <w:i/>
                <w:lang w:val="be-BY"/>
              </w:rPr>
            </w:pPr>
            <w:r w:rsidRPr="004E17C8">
              <w:rPr>
                <w:i/>
                <w:lang w:val="be-BY"/>
              </w:rPr>
              <w:t xml:space="preserve">Тэма Вялікай Айчыннай вайны невычэрпная - пра гэта сведчыць і новы раман Уладзіміра Гніламёдава, які рэалістычна паказвае паднявольнае жыццё людзей на акупаванай нямецка-фашысцкімі захопнікамі тэрыторыі Заходняй Беларусі ва ўмовах нацысцкага рэжыму, узнікненне і арганізацыю супраціву, партызанскага руху, доўгачаканыя дні вызвалення. Раман населены шматлікімі персанажамі, у ім закрануты вечныя пытанні дабра і зла, справядлівасці і абавязку, героі трапляюць у такія </w:t>
            </w:r>
            <w:r w:rsidRPr="004E17C8">
              <w:rPr>
                <w:i/>
                <w:lang w:val="be-BY"/>
              </w:rPr>
              <w:lastRenderedPageBreak/>
              <w:t xml:space="preserve">жыццёвыя сітуацыі, якія раскрываюць маральныя якасці чалавека. Твор адрасаваны шырокаму чытачу. </w:t>
            </w:r>
            <w:r w:rsidRPr="004E17C8">
              <w:rPr>
                <w:i/>
              </w:rPr>
              <w:t> </w:t>
            </w:r>
          </w:p>
          <w:p w:rsidR="004E17C8" w:rsidRDefault="004E17C8" w:rsidP="00CB7A25">
            <w:pPr>
              <w:jc w:val="both"/>
              <w:rPr>
                <w:b/>
                <w:lang w:val="be-BY"/>
              </w:rPr>
            </w:pPr>
          </w:p>
        </w:tc>
      </w:tr>
      <w:tr w:rsidR="00CE0CD2" w:rsidTr="00ED3885">
        <w:tc>
          <w:tcPr>
            <w:tcW w:w="2689" w:type="dxa"/>
          </w:tcPr>
          <w:p w:rsidR="00E11F33" w:rsidRDefault="00E11F33" w:rsidP="00CB7A25">
            <w:pPr>
              <w:jc w:val="both"/>
              <w:rPr>
                <w:b/>
                <w:lang w:val="be-BY"/>
              </w:rPr>
            </w:pPr>
          </w:p>
          <w:p w:rsidR="004E17C8" w:rsidRDefault="000A5B2A" w:rsidP="00CB7A25">
            <w:pPr>
              <w:jc w:val="both"/>
              <w:rPr>
                <w:b/>
                <w:lang w:val="be-BY"/>
              </w:rPr>
            </w:pPr>
            <w:r w:rsidRPr="000A5B2A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35100</wp:posOffset>
                  </wp:positionH>
                  <wp:positionV relativeFrom="paragraph">
                    <wp:posOffset>93467</wp:posOffset>
                  </wp:positionV>
                  <wp:extent cx="1433894" cy="2227634"/>
                  <wp:effectExtent l="0" t="0" r="0" b="1270"/>
                  <wp:wrapNone/>
                  <wp:docPr id="5" name="Рисунок 5" descr="\\Metodisty-4\новые методисты!!!\Сайт Мостовской центральной библиотеки\Выставка\1867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Metodisty-4\новые методисты!!!\Сайт Мостовской центральной библиотеки\Выставка\1867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33894" cy="2227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56" w:type="dxa"/>
          </w:tcPr>
          <w:p w:rsidR="00E11F33" w:rsidRDefault="00E11F33" w:rsidP="00CB7A25">
            <w:pPr>
              <w:jc w:val="both"/>
              <w:rPr>
                <w:b/>
                <w:lang w:val="be-BY"/>
              </w:rPr>
            </w:pPr>
          </w:p>
          <w:p w:rsidR="004E17C8" w:rsidRPr="00DF5268" w:rsidRDefault="004E17C8" w:rsidP="00CB7A25">
            <w:pPr>
              <w:jc w:val="both"/>
              <w:rPr>
                <w:b/>
                <w:lang w:val="be-BY"/>
              </w:rPr>
            </w:pPr>
            <w:r w:rsidRPr="00DF5268">
              <w:rPr>
                <w:b/>
                <w:lang w:val="be-BY"/>
              </w:rPr>
              <w:t>Дайнека, Леан</w:t>
            </w:r>
            <w:r w:rsidRPr="00A566B5">
              <w:rPr>
                <w:b/>
              </w:rPr>
              <w:t>i</w:t>
            </w:r>
            <w:r w:rsidRPr="00DF5268">
              <w:rPr>
                <w:b/>
                <w:lang w:val="be-BY"/>
              </w:rPr>
              <w:t>д Мартынав</w:t>
            </w:r>
            <w:r w:rsidRPr="00A566B5">
              <w:rPr>
                <w:b/>
              </w:rPr>
              <w:t>i</w:t>
            </w:r>
            <w:r w:rsidRPr="00DF5268">
              <w:rPr>
                <w:b/>
                <w:lang w:val="be-BY"/>
              </w:rPr>
              <w:t>ч.</w:t>
            </w:r>
            <w:r w:rsidRPr="00A566B5">
              <w:rPr>
                <w:b/>
              </w:rPr>
              <w:t> </w:t>
            </w:r>
            <w:r w:rsidRPr="00DF5268">
              <w:rPr>
                <w:b/>
                <w:lang w:val="be-BY"/>
              </w:rPr>
              <w:t xml:space="preserve"> Меч князя Вячк</w:t>
            </w:r>
            <w:r w:rsidRPr="00A566B5">
              <w:rPr>
                <w:b/>
              </w:rPr>
              <w:t>i</w:t>
            </w:r>
            <w:r w:rsidRPr="00DF5268">
              <w:rPr>
                <w:b/>
                <w:lang w:val="be-BY"/>
              </w:rPr>
              <w:t xml:space="preserve">; След </w:t>
            </w:r>
            <w:r w:rsidRPr="00A566B5">
              <w:rPr>
                <w:b/>
                <w:lang w:val="be-BY"/>
              </w:rPr>
              <w:t>в</w:t>
            </w:r>
            <w:r w:rsidRPr="00DF5268">
              <w:rPr>
                <w:b/>
                <w:lang w:val="be-BY"/>
              </w:rPr>
              <w:t>а</w:t>
            </w:r>
            <w:r w:rsidRPr="00A566B5">
              <w:rPr>
                <w:b/>
                <w:lang w:val="be-BY"/>
              </w:rPr>
              <w:t>ў</w:t>
            </w:r>
            <w:r w:rsidRPr="00DF5268">
              <w:rPr>
                <w:b/>
                <w:lang w:val="be-BY"/>
              </w:rPr>
              <w:t>калака :</w:t>
            </w:r>
            <w:r w:rsidRPr="00A566B5">
              <w:rPr>
                <w:b/>
              </w:rPr>
              <w:t> </w:t>
            </w:r>
            <w:r w:rsidRPr="00DF5268">
              <w:rPr>
                <w:b/>
                <w:lang w:val="be-BY"/>
              </w:rPr>
              <w:t xml:space="preserve"> раманы: для ст. шк. узросту</w:t>
            </w:r>
            <w:r w:rsidRPr="00A566B5">
              <w:rPr>
                <w:b/>
              </w:rPr>
              <w:t> </w:t>
            </w:r>
            <w:r w:rsidRPr="00DF5268">
              <w:rPr>
                <w:b/>
                <w:lang w:val="be-BY"/>
              </w:rPr>
              <w:t>/</w:t>
            </w:r>
            <w:r w:rsidRPr="00A566B5">
              <w:rPr>
                <w:b/>
              </w:rPr>
              <w:t> </w:t>
            </w:r>
            <w:r w:rsidRPr="00DF5268">
              <w:rPr>
                <w:b/>
                <w:lang w:val="be-BY"/>
              </w:rPr>
              <w:t xml:space="preserve"> Леанід Дайнека. – М</w:t>
            </w:r>
            <w:r>
              <w:rPr>
                <w:b/>
                <w:lang w:val="be-BY"/>
              </w:rPr>
              <w:t>і</w:t>
            </w:r>
            <w:r w:rsidRPr="00DF5268">
              <w:rPr>
                <w:b/>
                <w:lang w:val="be-BY"/>
              </w:rPr>
              <w:t>н</w:t>
            </w:r>
            <w:r>
              <w:rPr>
                <w:b/>
                <w:lang w:val="be-BY"/>
              </w:rPr>
              <w:t xml:space="preserve">ск </w:t>
            </w:r>
            <w:r w:rsidRPr="00A566B5">
              <w:rPr>
                <w:b/>
              </w:rPr>
              <w:t> </w:t>
            </w:r>
            <w:r w:rsidRPr="00DF5268">
              <w:rPr>
                <w:b/>
                <w:lang w:val="be-BY"/>
              </w:rPr>
              <w:t>:</w:t>
            </w:r>
            <w:r w:rsidRPr="00A566B5">
              <w:rPr>
                <w:b/>
              </w:rPr>
              <w:t> </w:t>
            </w:r>
            <w:r w:rsidRPr="00DF5268">
              <w:rPr>
                <w:b/>
                <w:lang w:val="be-BY"/>
              </w:rPr>
              <w:t xml:space="preserve"> Юнацтва, 1993.</w:t>
            </w:r>
            <w:r>
              <w:rPr>
                <w:b/>
                <w:lang w:val="be-BY"/>
              </w:rPr>
              <w:t xml:space="preserve"> </w:t>
            </w:r>
            <w:r w:rsidRPr="00DF5268">
              <w:rPr>
                <w:b/>
                <w:lang w:val="be-BY"/>
              </w:rPr>
              <w:t>- 604 с.</w:t>
            </w:r>
            <w:r>
              <w:rPr>
                <w:b/>
                <w:lang w:val="be-BY"/>
              </w:rPr>
              <w:t xml:space="preserve"> </w:t>
            </w:r>
            <w:r w:rsidRPr="00DF5268">
              <w:rPr>
                <w:b/>
                <w:lang w:val="be-BY"/>
              </w:rPr>
              <w:t>-</w:t>
            </w:r>
            <w:r>
              <w:rPr>
                <w:b/>
                <w:lang w:val="be-BY"/>
              </w:rPr>
              <w:t xml:space="preserve"> </w:t>
            </w:r>
            <w:r w:rsidRPr="00DF5268">
              <w:rPr>
                <w:b/>
                <w:lang w:val="be-BY"/>
              </w:rPr>
              <w:t xml:space="preserve">(Б-ка прыгод </w:t>
            </w:r>
            <w:r w:rsidRPr="00A566B5">
              <w:rPr>
                <w:b/>
              </w:rPr>
              <w:t>i</w:t>
            </w:r>
            <w:r w:rsidRPr="00DF5268">
              <w:rPr>
                <w:b/>
                <w:lang w:val="be-BY"/>
              </w:rPr>
              <w:t xml:space="preserve"> фантастык</w:t>
            </w:r>
            <w:r w:rsidRPr="00A566B5">
              <w:rPr>
                <w:b/>
              </w:rPr>
              <w:t>i</w:t>
            </w:r>
            <w:r w:rsidRPr="00DF5268">
              <w:rPr>
                <w:b/>
                <w:lang w:val="be-BY"/>
              </w:rPr>
              <w:t>)</w:t>
            </w:r>
          </w:p>
          <w:p w:rsidR="004E17C8" w:rsidRDefault="004E17C8" w:rsidP="003E70F6">
            <w:pPr>
              <w:jc w:val="both"/>
              <w:rPr>
                <w:i/>
                <w:lang w:val="be-BY"/>
              </w:rPr>
            </w:pPr>
            <w:r w:rsidRPr="004E17C8">
              <w:rPr>
                <w:i/>
                <w:lang w:val="be-BY"/>
              </w:rPr>
              <w:t>В романе “Меч князя вячкі” адлюстравана гераічная барацьба гараджан старажытнага Полацка з тэўтонскімі рыцарамі – крыжаносцамі. Твор прасякнуты ідэяй аб неабходнасці аб’яднання славянскіх народаў, а таксама іх суседзяў – літоўцаў, латышоў, эстонцаў – дзеля таго, каб супроцьстаяць ворагу. Раман “След ваўкалака” расказвае пра малавядомыя старонкі жыцця князя Усеслава Полацкага.</w:t>
            </w:r>
          </w:p>
          <w:p w:rsidR="000A5B2A" w:rsidRDefault="000A5B2A" w:rsidP="00CB7A25">
            <w:pPr>
              <w:ind w:firstLine="708"/>
              <w:jc w:val="both"/>
              <w:rPr>
                <w:b/>
                <w:lang w:val="be-BY"/>
              </w:rPr>
            </w:pPr>
          </w:p>
        </w:tc>
      </w:tr>
      <w:tr w:rsidR="00CE0CD2" w:rsidRPr="00ED3885" w:rsidTr="00ED3885">
        <w:tc>
          <w:tcPr>
            <w:tcW w:w="2689" w:type="dxa"/>
          </w:tcPr>
          <w:p w:rsidR="00E11F33" w:rsidRDefault="00E11F33" w:rsidP="00CB7A25">
            <w:pPr>
              <w:jc w:val="both"/>
              <w:rPr>
                <w:b/>
                <w:lang w:val="be-BY"/>
              </w:rPr>
            </w:pPr>
          </w:p>
          <w:p w:rsidR="004E17C8" w:rsidRDefault="00C417F6" w:rsidP="00CB7A25">
            <w:pPr>
              <w:jc w:val="both"/>
              <w:rPr>
                <w:b/>
                <w:lang w:val="be-BY"/>
              </w:rPr>
            </w:pPr>
            <w:r w:rsidRPr="00C417F6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64067</wp:posOffset>
                  </wp:positionH>
                  <wp:positionV relativeFrom="paragraph">
                    <wp:posOffset>113490</wp:posOffset>
                  </wp:positionV>
                  <wp:extent cx="1449422" cy="2188724"/>
                  <wp:effectExtent l="0" t="0" r="0" b="2540"/>
                  <wp:wrapNone/>
                  <wp:docPr id="7" name="Рисунок 7" descr="\\Metodisty-4\новые методисты!!!\Сайт Мостовской центральной библиотеки\Выставка\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Metodisty-4\новые методисты!!!\Сайт Мостовской центральной библиотеки\Выставка\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45" b="1209"/>
                          <a:stretch/>
                        </pic:blipFill>
                        <pic:spPr bwMode="auto">
                          <a:xfrm>
                            <a:off x="0" y="0"/>
                            <a:ext cx="1449911" cy="2189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56" w:type="dxa"/>
          </w:tcPr>
          <w:p w:rsidR="00E11F33" w:rsidRDefault="00E11F33" w:rsidP="00CB7A25">
            <w:pPr>
              <w:jc w:val="both"/>
              <w:rPr>
                <w:b/>
                <w:lang w:val="be-BY"/>
              </w:rPr>
            </w:pPr>
          </w:p>
          <w:p w:rsidR="004E17C8" w:rsidRDefault="004E17C8" w:rsidP="00CB7A25">
            <w:pPr>
              <w:jc w:val="both"/>
              <w:rPr>
                <w:b/>
                <w:lang w:val="be-BY"/>
              </w:rPr>
            </w:pPr>
            <w:r w:rsidRPr="008D6B55">
              <w:rPr>
                <w:b/>
                <w:lang w:val="be-BY"/>
              </w:rPr>
              <w:t xml:space="preserve">Караткевіч, У. Каласы пад сярпом тваім : раман / Уладзімір Караткевіч . Мінск : Мастацкая літаратура, 2007. </w:t>
            </w:r>
            <w:r>
              <w:rPr>
                <w:b/>
                <w:lang w:val="be-BY"/>
              </w:rPr>
              <w:t>– 814 с.</w:t>
            </w:r>
          </w:p>
          <w:p w:rsidR="004E17C8" w:rsidRPr="004E17C8" w:rsidRDefault="004E17C8" w:rsidP="003E70F6">
            <w:pPr>
              <w:jc w:val="both"/>
              <w:rPr>
                <w:i/>
                <w:lang w:val="be-BY"/>
              </w:rPr>
            </w:pPr>
            <w:r w:rsidRPr="004E17C8">
              <w:rPr>
                <w:i/>
                <w:lang w:val="be-BY"/>
              </w:rPr>
              <w:t>“Каласы пад сярпом тваім” – адзін з найлепшых гістарычных раманаў у беларускай літаратуры. Уладімір Караткевіч па-майстэрску ўзнаўляе панараму жыцця краю напярэдадні паўстання 1863 года. Чытач трапляе ў магнацкі палац і сялянскую хату, у гімназічны клас і на велікасвецкі баль і разам з галоўным героем рамана Алесем Загорскім адкрывае для сябе прыгажосць, веліч і трагедыю сваёй радзімы – Беларусі.</w:t>
            </w:r>
          </w:p>
          <w:p w:rsidR="004E17C8" w:rsidRDefault="004E17C8" w:rsidP="00CB7A25">
            <w:pPr>
              <w:jc w:val="both"/>
              <w:rPr>
                <w:b/>
                <w:lang w:val="be-BY"/>
              </w:rPr>
            </w:pPr>
          </w:p>
        </w:tc>
      </w:tr>
      <w:tr w:rsidR="00CE0CD2" w:rsidTr="00ED3885">
        <w:tc>
          <w:tcPr>
            <w:tcW w:w="2689" w:type="dxa"/>
          </w:tcPr>
          <w:p w:rsidR="003663D8" w:rsidRDefault="003663D8" w:rsidP="00CB7A25">
            <w:pPr>
              <w:jc w:val="both"/>
              <w:rPr>
                <w:b/>
                <w:lang w:val="be-BY"/>
              </w:rPr>
            </w:pPr>
          </w:p>
          <w:p w:rsidR="004E17C8" w:rsidRDefault="000A5B2A" w:rsidP="00CB7A25">
            <w:pPr>
              <w:jc w:val="both"/>
              <w:rPr>
                <w:b/>
                <w:lang w:val="be-BY"/>
              </w:rPr>
            </w:pPr>
            <w:r w:rsidRPr="000A5B2A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122433</wp:posOffset>
                  </wp:positionH>
                  <wp:positionV relativeFrom="paragraph">
                    <wp:posOffset>95588</wp:posOffset>
                  </wp:positionV>
                  <wp:extent cx="1303507" cy="1980265"/>
                  <wp:effectExtent l="0" t="0" r="0" b="1270"/>
                  <wp:wrapNone/>
                  <wp:docPr id="6" name="Рисунок 6" descr="\\Metodisty-4\новые методисты!!!\Сайт Мостовской центральной библиотеки\Выставка\Book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Metodisty-4\новые методисты!!!\Сайт Мостовской центральной библиотеки\Выставка\Book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824" cy="1982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56" w:type="dxa"/>
          </w:tcPr>
          <w:p w:rsidR="003663D8" w:rsidRDefault="003663D8" w:rsidP="00CB7A25">
            <w:pPr>
              <w:jc w:val="both"/>
              <w:rPr>
                <w:b/>
                <w:lang w:val="be-BY"/>
              </w:rPr>
            </w:pPr>
          </w:p>
          <w:p w:rsidR="004E17C8" w:rsidRPr="00C83D0C" w:rsidRDefault="004E17C8" w:rsidP="00CB7A25">
            <w:pPr>
              <w:jc w:val="both"/>
              <w:rPr>
                <w:b/>
                <w:lang w:val="be-BY"/>
              </w:rPr>
            </w:pPr>
            <w:r w:rsidRPr="00C83D0C">
              <w:rPr>
                <w:b/>
                <w:lang w:val="be-BY"/>
              </w:rPr>
              <w:t>Левановіч Л.</w:t>
            </w:r>
            <w:r>
              <w:rPr>
                <w:b/>
                <w:lang w:val="be-BY"/>
              </w:rPr>
              <w:t xml:space="preserve"> </w:t>
            </w:r>
            <w:r w:rsidRPr="00C83D0C">
              <w:rPr>
                <w:b/>
                <w:lang w:val="be-BY"/>
              </w:rPr>
              <w:t>Сіняе лета: раман, апавяданні, эсэ / Леанід Левановіч. – М</w:t>
            </w:r>
            <w:r>
              <w:rPr>
                <w:b/>
                <w:lang w:val="be-BY"/>
              </w:rPr>
              <w:t>і</w:t>
            </w:r>
            <w:r w:rsidRPr="00C83D0C">
              <w:rPr>
                <w:b/>
                <w:lang w:val="be-BY"/>
              </w:rPr>
              <w:t>н</w:t>
            </w:r>
            <w:r>
              <w:rPr>
                <w:b/>
                <w:lang w:val="be-BY"/>
              </w:rPr>
              <w:t>ск :</w:t>
            </w:r>
            <w:r w:rsidRPr="00C83D0C">
              <w:rPr>
                <w:b/>
                <w:lang w:val="be-BY"/>
              </w:rPr>
              <w:t xml:space="preserve"> Мастацк</w:t>
            </w:r>
            <w:r>
              <w:rPr>
                <w:b/>
                <w:lang w:val="be-BY"/>
              </w:rPr>
              <w:t>ая</w:t>
            </w:r>
            <w:r w:rsidRPr="00C83D0C">
              <w:rPr>
                <w:b/>
                <w:lang w:val="be-BY"/>
              </w:rPr>
              <w:t xml:space="preserve"> літ</w:t>
            </w:r>
            <w:r>
              <w:rPr>
                <w:b/>
                <w:lang w:val="be-BY"/>
              </w:rPr>
              <w:t>аратура</w:t>
            </w:r>
            <w:r w:rsidRPr="00C83D0C">
              <w:rPr>
                <w:b/>
                <w:lang w:val="be-BY"/>
              </w:rPr>
              <w:t xml:space="preserve"> 2005. – 358 с.</w:t>
            </w:r>
          </w:p>
          <w:p w:rsidR="004E17C8" w:rsidRPr="004E17C8" w:rsidRDefault="004E17C8" w:rsidP="003E70F6">
            <w:pPr>
              <w:jc w:val="both"/>
              <w:rPr>
                <w:i/>
              </w:rPr>
            </w:pPr>
            <w:r w:rsidRPr="004E17C8">
              <w:rPr>
                <w:i/>
                <w:lang w:val="be-BY"/>
              </w:rPr>
              <w:t xml:space="preserve">“Сіняе лета” працягвае цыкл раманаў, у які ўваходзць “Шчыглы”, “Паводка сярод зімы”, “Дзікая ружа”. У гэтым творы апісваюцца падзеі 1961 года, калі ў космас узляцеў Ю. Гагарын, калі нам абяцалі камунізм праз 20 гадоў. Цяпер усе ведаюць, чым скончылася будаўніцтва камунізму. І ў гэтым асаблівы драматызм знешне “ружовага” твора, бо яго героі верылі, хоць і бралі іх сумненні, у рэальнасць новага грамадства. </w:t>
            </w:r>
            <w:r w:rsidRPr="004E17C8">
              <w:rPr>
                <w:i/>
              </w:rPr>
              <w:t>Н</w:t>
            </w:r>
            <w:r w:rsidRPr="004E17C8">
              <w:rPr>
                <w:i/>
                <w:lang w:val="be-BY"/>
              </w:rPr>
              <w:t>а</w:t>
            </w:r>
            <w:r w:rsidRPr="004E17C8">
              <w:rPr>
                <w:i/>
              </w:rPr>
              <w:t xml:space="preserve"> тое лета выпаў мядовы месяц Андрэя Сахуты і Ады. Іхняму гарачаму каханню прысвечана шмат старонак рамана. Апавяданні пра нашых сучаснікаў, ветэранаў вайны і працы, пра моладзь, якая шукае шлях у жыццё. Піша аўтар пра сваіх герояў з любоўю і дасціпным гумарам.</w:t>
            </w:r>
          </w:p>
          <w:p w:rsidR="004E17C8" w:rsidRPr="004E17C8" w:rsidRDefault="004E17C8" w:rsidP="00CB7A25">
            <w:pPr>
              <w:jc w:val="both"/>
              <w:rPr>
                <w:b/>
              </w:rPr>
            </w:pPr>
          </w:p>
        </w:tc>
      </w:tr>
      <w:tr w:rsidR="00CE0CD2" w:rsidTr="00ED3885">
        <w:tc>
          <w:tcPr>
            <w:tcW w:w="2689" w:type="dxa"/>
          </w:tcPr>
          <w:p w:rsidR="003663D8" w:rsidRDefault="003663D8" w:rsidP="00CB7A25">
            <w:pPr>
              <w:jc w:val="both"/>
              <w:rPr>
                <w:b/>
                <w:lang w:val="be-BY"/>
              </w:rPr>
            </w:pPr>
          </w:p>
          <w:p w:rsidR="004E17C8" w:rsidRDefault="00347907" w:rsidP="00CB7A25">
            <w:pPr>
              <w:jc w:val="both"/>
              <w:rPr>
                <w:b/>
                <w:lang w:val="be-BY"/>
              </w:rPr>
            </w:pPr>
            <w:r w:rsidRPr="00347907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73795</wp:posOffset>
                  </wp:positionH>
                  <wp:positionV relativeFrom="paragraph">
                    <wp:posOffset>112760</wp:posOffset>
                  </wp:positionV>
                  <wp:extent cx="1381503" cy="2248316"/>
                  <wp:effectExtent l="0" t="0" r="9525" b="0"/>
                  <wp:wrapNone/>
                  <wp:docPr id="8" name="Рисунок 8" descr="\\Metodisty-4\новые методисты!!!\Сайт Мостовской центральной библиотеки\Выставка\Georgij_Marchuk__Kvetki_pravintsy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Metodisty-4\новые методисты!!!\Сайт Мостовской центральной библиотеки\Выставка\Georgij_Marchuk__Kvetki_pravintsy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400" cy="225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56" w:type="dxa"/>
          </w:tcPr>
          <w:p w:rsidR="003663D8" w:rsidRDefault="003663D8" w:rsidP="00CB7A25">
            <w:pPr>
              <w:jc w:val="both"/>
              <w:rPr>
                <w:b/>
                <w:lang w:val="be-BY"/>
              </w:rPr>
            </w:pPr>
          </w:p>
          <w:p w:rsidR="004E17C8" w:rsidRDefault="004E17C8" w:rsidP="00CB7A25">
            <w:pPr>
              <w:jc w:val="both"/>
              <w:rPr>
                <w:b/>
                <w:lang w:val="be-BY"/>
              </w:rPr>
            </w:pPr>
            <w:r w:rsidRPr="002D6E61">
              <w:rPr>
                <w:b/>
                <w:lang w:val="be-BY"/>
              </w:rPr>
              <w:t>Марчук, Г. Кветкі правінцыі</w:t>
            </w:r>
            <w:r>
              <w:rPr>
                <w:b/>
                <w:lang w:val="be-BY"/>
              </w:rPr>
              <w:t xml:space="preserve"> : раман, навелы, афарызмы / Гергій Марчук. – Мінск : Мастацкая літаратура, 2004. – 416 с. – (Беларуская проза </w:t>
            </w:r>
            <w:r>
              <w:rPr>
                <w:b/>
                <w:lang w:val="en-US"/>
              </w:rPr>
              <w:t>XX</w:t>
            </w:r>
            <w:r>
              <w:rPr>
                <w:b/>
                <w:lang w:val="be-BY"/>
              </w:rPr>
              <w:t xml:space="preserve"> стагоддзя)</w:t>
            </w:r>
          </w:p>
          <w:p w:rsidR="004E17C8" w:rsidRPr="004E17C8" w:rsidRDefault="004E17C8" w:rsidP="003E70F6">
            <w:pPr>
              <w:jc w:val="both"/>
              <w:rPr>
                <w:i/>
                <w:lang w:val="be-BY"/>
              </w:rPr>
            </w:pPr>
            <w:r w:rsidRPr="004E17C8">
              <w:rPr>
                <w:i/>
                <w:lang w:val="be-BY"/>
              </w:rPr>
              <w:t xml:space="preserve">Кнігу лаўрэата Дзяржаўнай прэміі Рэспублікі Беларусь (1996), вядомага пісьменніка Георгія Марчука склалі раман “Кветкі правінцыі”, навелы і афарызмы. </w:t>
            </w:r>
          </w:p>
          <w:p w:rsidR="004E17C8" w:rsidRPr="004E17C8" w:rsidRDefault="004E17C8" w:rsidP="003E70F6">
            <w:pPr>
              <w:jc w:val="both"/>
              <w:rPr>
                <w:i/>
                <w:lang w:val="be-BY"/>
              </w:rPr>
            </w:pPr>
            <w:r w:rsidRPr="004E17C8">
              <w:rPr>
                <w:i/>
                <w:lang w:val="be-BY"/>
              </w:rPr>
              <w:t>У рамане аўтар даследуе прычыны самагубства маладой жанчыны, раследаванне якіх вядзе яе сын. Умела выкарыстоўваючы дэтэктыўныя матывы, яркія мастацкія дэталі, Г.Марчук дакладна стварае партрэт правінцыйнага гарадка. У навелах аўтар зацікаўлена ўглядаецца ў побыт вёскі і горада, прасочвае лёсы людзей на стыку стагоддзяў. Творам Г.Марчука ўласцівы псіхалагізм, філасафічнасць, дынамізм дзеяння.</w:t>
            </w:r>
          </w:p>
          <w:p w:rsidR="004E17C8" w:rsidRDefault="004E17C8" w:rsidP="00CB7A25">
            <w:pPr>
              <w:jc w:val="both"/>
              <w:rPr>
                <w:b/>
                <w:lang w:val="be-BY"/>
              </w:rPr>
            </w:pPr>
          </w:p>
        </w:tc>
      </w:tr>
      <w:tr w:rsidR="00CE0CD2" w:rsidRPr="00ED3885" w:rsidTr="00ED3885">
        <w:tc>
          <w:tcPr>
            <w:tcW w:w="2689" w:type="dxa"/>
          </w:tcPr>
          <w:p w:rsidR="003663D8" w:rsidRDefault="003663D8" w:rsidP="00CB7A25">
            <w:pPr>
              <w:jc w:val="both"/>
              <w:rPr>
                <w:b/>
                <w:lang w:val="be-BY"/>
              </w:rPr>
            </w:pPr>
          </w:p>
          <w:p w:rsidR="004E17C8" w:rsidRDefault="00893F0D" w:rsidP="00CB7A25">
            <w:pPr>
              <w:jc w:val="both"/>
              <w:rPr>
                <w:b/>
                <w:lang w:val="be-BY"/>
              </w:rPr>
            </w:pPr>
            <w:r w:rsidRPr="00F77E38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3DD9D106" wp14:editId="6834B33C">
                  <wp:simplePos x="0" y="0"/>
                  <wp:positionH relativeFrom="column">
                    <wp:posOffset>83524</wp:posOffset>
                  </wp:positionH>
                  <wp:positionV relativeFrom="paragraph">
                    <wp:posOffset>132823</wp:posOffset>
                  </wp:positionV>
                  <wp:extent cx="1308848" cy="2029848"/>
                  <wp:effectExtent l="0" t="0" r="5715" b="8890"/>
                  <wp:wrapNone/>
                  <wp:docPr id="9" name="Рисунок 9" descr="\\Metodisty-4\новые методисты!!!\Сайт Мостовской центральной библиотеки\Выставка\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Metodisty-4\новые методисты!!!\Сайт Мостовской центральной библиотеки\Выставка\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798" cy="2039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56" w:type="dxa"/>
          </w:tcPr>
          <w:p w:rsidR="003663D8" w:rsidRDefault="003663D8" w:rsidP="00CB7A25">
            <w:pPr>
              <w:jc w:val="both"/>
              <w:rPr>
                <w:b/>
                <w:lang w:val="be-BY"/>
              </w:rPr>
            </w:pPr>
          </w:p>
          <w:p w:rsidR="004E17C8" w:rsidRPr="00437C45" w:rsidRDefault="004E17C8" w:rsidP="00CB7A25">
            <w:pPr>
              <w:jc w:val="both"/>
              <w:rPr>
                <w:b/>
                <w:lang w:val="be-BY"/>
              </w:rPr>
            </w:pPr>
            <w:r w:rsidRPr="00437C45">
              <w:rPr>
                <w:b/>
                <w:lang w:val="be-BY"/>
              </w:rPr>
              <w:t>Праўдзін, В.А. Вяртанне з апраметнай : дэтэктыўны раман / В.А. Праўдзін. – Мінск : Мастацкая літаратура, 2011. – 397 с.</w:t>
            </w:r>
          </w:p>
          <w:p w:rsidR="004E17C8" w:rsidRPr="003E70F6" w:rsidRDefault="004E17C8" w:rsidP="003E70F6">
            <w:pPr>
              <w:jc w:val="both"/>
              <w:rPr>
                <w:i/>
                <w:lang w:val="be-BY"/>
              </w:rPr>
            </w:pPr>
            <w:r w:rsidRPr="003E70F6">
              <w:rPr>
                <w:i/>
                <w:lang w:val="be-BY"/>
              </w:rPr>
              <w:t>“Вяртанне з апраметнай” – прыгодніцка-дэтэктыўны раман Віктара Праўдзіна, аўтара ўжо вядомых кніг “Візіцёр з Поўначы”, “Эксгумацыя”, “Шлях на Галгофу”, “Танцавальны марафон”, “Нелюбімыя гінуць” і іншых.</w:t>
            </w:r>
          </w:p>
          <w:p w:rsidR="004E17C8" w:rsidRPr="003E70F6" w:rsidRDefault="004E17C8" w:rsidP="003E70F6">
            <w:pPr>
              <w:jc w:val="both"/>
              <w:rPr>
                <w:i/>
                <w:lang w:val="be-BY"/>
              </w:rPr>
            </w:pPr>
            <w:r w:rsidRPr="003E70F6">
              <w:rPr>
                <w:i/>
                <w:lang w:val="be-BY"/>
              </w:rPr>
              <w:t>Жыццё прымушае галоўнага героя рамана Андрэя Бусла прайсці “сем колаў пекла”: яму лёсіць трапіць на ўласнае пахаванне, даводзіцца разблытваць пакручастую інтрыгу, дзе спляліся каханне і палітыка, сяброўства і грошы, мінулае і будучыня; урэшце, разгадкі беларускіх таямніц ён знаходзіць… за акіянам.</w:t>
            </w:r>
          </w:p>
          <w:p w:rsidR="00B77787" w:rsidRDefault="00B77787" w:rsidP="00CB7A25">
            <w:pPr>
              <w:ind w:firstLine="708"/>
              <w:jc w:val="both"/>
              <w:rPr>
                <w:lang w:val="be-BY"/>
              </w:rPr>
            </w:pPr>
          </w:p>
          <w:p w:rsidR="00B77787" w:rsidRDefault="00B77787" w:rsidP="00CB7A25">
            <w:pPr>
              <w:ind w:firstLine="708"/>
              <w:jc w:val="both"/>
              <w:rPr>
                <w:lang w:val="be-BY"/>
              </w:rPr>
            </w:pPr>
          </w:p>
          <w:p w:rsidR="004E17C8" w:rsidRDefault="004E17C8" w:rsidP="00CB7A25">
            <w:pPr>
              <w:jc w:val="both"/>
              <w:rPr>
                <w:b/>
                <w:lang w:val="be-BY"/>
              </w:rPr>
            </w:pPr>
          </w:p>
        </w:tc>
      </w:tr>
      <w:tr w:rsidR="00CE0CD2" w:rsidRPr="00ED3885" w:rsidTr="00ED3885">
        <w:tc>
          <w:tcPr>
            <w:tcW w:w="2689" w:type="dxa"/>
          </w:tcPr>
          <w:p w:rsidR="0032075F" w:rsidRDefault="0032075F" w:rsidP="00CB7A25">
            <w:pPr>
              <w:jc w:val="both"/>
              <w:rPr>
                <w:b/>
                <w:lang w:val="be-BY"/>
              </w:rPr>
            </w:pPr>
          </w:p>
          <w:p w:rsidR="004E17C8" w:rsidRDefault="00273ECE" w:rsidP="00CB7A25">
            <w:pPr>
              <w:jc w:val="both"/>
              <w:rPr>
                <w:b/>
                <w:lang w:val="be-BY"/>
              </w:rPr>
            </w:pPr>
            <w:r w:rsidRPr="00273ECE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1C005BDA" wp14:editId="54D07311">
                  <wp:simplePos x="0" y="0"/>
                  <wp:positionH relativeFrom="column">
                    <wp:posOffset>6066</wp:posOffset>
                  </wp:positionH>
                  <wp:positionV relativeFrom="paragraph">
                    <wp:posOffset>117759</wp:posOffset>
                  </wp:positionV>
                  <wp:extent cx="1565275" cy="2324100"/>
                  <wp:effectExtent l="0" t="0" r="0" b="0"/>
                  <wp:wrapNone/>
                  <wp:docPr id="11" name="Рисунок 11" descr="\\Metodisty-4\новые методисты!!!\Сайт Мостовской центральной библиотеки\Выставка\BC2_13977543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Metodisty-4\новые методисты!!!\Сайт Мостовской центральной библиотеки\Выставка\BC2_13977543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56" w:type="dxa"/>
          </w:tcPr>
          <w:p w:rsidR="0032075F" w:rsidRDefault="0032075F" w:rsidP="00CB7A25">
            <w:pPr>
              <w:jc w:val="both"/>
              <w:rPr>
                <w:b/>
                <w:lang w:val="be-BY"/>
              </w:rPr>
            </w:pPr>
            <w:bookmarkStart w:id="0" w:name="_GoBack"/>
            <w:bookmarkEnd w:id="0"/>
          </w:p>
          <w:p w:rsidR="004E17C8" w:rsidRDefault="004E17C8" w:rsidP="00CB7A25">
            <w:pPr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t>Рублеўская, Л.І. Авантуры Пранцішча Вырвіча, шкляра і шпега : раман прыгодніцкі і фантасмагарычны / Людміла Рублеўская. – Мінск : Рэдакцыя газеты “Звязда”, 2012. – 272 с. (Святло мінуўшчыны)</w:t>
            </w:r>
          </w:p>
          <w:p w:rsidR="004E17C8" w:rsidRPr="00725324" w:rsidRDefault="004E17C8" w:rsidP="003E70F6">
            <w:pPr>
              <w:jc w:val="both"/>
              <w:rPr>
                <w:i/>
                <w:lang w:val="be-BY"/>
              </w:rPr>
            </w:pPr>
            <w:r w:rsidRPr="00725324">
              <w:rPr>
                <w:i/>
                <w:lang w:val="be-BY"/>
              </w:rPr>
              <w:t>У прыгодніцка-фантасмагарычным рамане Людмілы Рублеўскай, які з’яўляецца першай кнігі трылогіі, вы сустрэнецеся са збеглым вучнем Менскага езуіцкага калегіюма Пранцішам Вырвічам і доктарам Баўтрамеем Лёднікам з Полацка, якім давядзецца пабываць у сутарэннях Слуцка, Менска і Полацка, выратаваць Сільфіду, паездзіць у жалезнай чарапасе, вынайдзенай Леанарда да Вінчы, здабыць дзіду Святога Маўрыкія і неаднойчы біцца за ўласны гонар і за Беларусь. Вы пераканаецеся, што прыгоды беларускіх герояў не менш захапляльныя, чым французскіх мушкецёраў ці рускіх гардэмарынаў.</w:t>
            </w:r>
          </w:p>
          <w:p w:rsidR="004E17C8" w:rsidRPr="00437C45" w:rsidRDefault="004E17C8" w:rsidP="00CB7A25">
            <w:pPr>
              <w:ind w:firstLine="708"/>
              <w:jc w:val="both"/>
              <w:rPr>
                <w:b/>
                <w:lang w:val="be-BY"/>
              </w:rPr>
            </w:pPr>
          </w:p>
        </w:tc>
      </w:tr>
      <w:tr w:rsidR="00CE0CD2" w:rsidTr="00ED3885">
        <w:tc>
          <w:tcPr>
            <w:tcW w:w="2689" w:type="dxa"/>
          </w:tcPr>
          <w:p w:rsidR="00AA117B" w:rsidRDefault="00AA117B" w:rsidP="00CB7A25">
            <w:pPr>
              <w:jc w:val="both"/>
              <w:rPr>
                <w:b/>
                <w:lang w:val="be-BY"/>
              </w:rPr>
            </w:pPr>
          </w:p>
          <w:p w:rsidR="004E17C8" w:rsidRDefault="003663D8" w:rsidP="00CB7A25">
            <w:pPr>
              <w:jc w:val="both"/>
              <w:rPr>
                <w:b/>
                <w:lang w:val="be-BY"/>
              </w:rPr>
            </w:pPr>
            <w:r w:rsidRPr="003663D8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112922</wp:posOffset>
                  </wp:positionH>
                  <wp:positionV relativeFrom="paragraph">
                    <wp:posOffset>148455</wp:posOffset>
                  </wp:positionV>
                  <wp:extent cx="1400264" cy="2042809"/>
                  <wp:effectExtent l="0" t="0" r="9525" b="0"/>
                  <wp:wrapNone/>
                  <wp:docPr id="12" name="Рисунок 12" descr="\\Metodisty-4\новые методисты!!!\Сайт Мостовской центральной библиотеки\Выставка\sin-200x2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Metodisty-4\новые методисты!!!\Сайт Мостовской центральной библиотеки\Выставка\sin-200x2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264" cy="2042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56" w:type="dxa"/>
          </w:tcPr>
          <w:p w:rsidR="00AA117B" w:rsidRDefault="00AA117B" w:rsidP="00CB7A25">
            <w:pPr>
              <w:jc w:val="both"/>
              <w:rPr>
                <w:b/>
                <w:lang w:val="be-BY"/>
              </w:rPr>
            </w:pPr>
          </w:p>
          <w:p w:rsidR="004E17C8" w:rsidRPr="00E44996" w:rsidRDefault="004E17C8" w:rsidP="00CB7A25">
            <w:pPr>
              <w:jc w:val="both"/>
              <w:rPr>
                <w:b/>
                <w:lang w:val="be-BY"/>
              </w:rPr>
            </w:pPr>
            <w:r w:rsidRPr="00E44996">
              <w:rPr>
                <w:b/>
                <w:lang w:val="be-BY"/>
              </w:rPr>
              <w:t>Чаргінец, М.І. Сыны : раман / Мікалай Чаргінец ; пераклад з рускай Алеся Марціновіча. – Мінск : Літаратура і Мастацтва, 2012. – 392 с.</w:t>
            </w:r>
          </w:p>
          <w:p w:rsidR="004E17C8" w:rsidRPr="00725324" w:rsidRDefault="004E17C8" w:rsidP="003E70F6">
            <w:pPr>
              <w:jc w:val="both"/>
              <w:rPr>
                <w:i/>
              </w:rPr>
            </w:pPr>
            <w:r w:rsidRPr="00725324">
              <w:rPr>
                <w:i/>
                <w:lang w:val="be-BY"/>
              </w:rPr>
              <w:t xml:space="preserve">Афганістан – гэта мужнасць і гераізм. </w:t>
            </w:r>
            <w:r w:rsidRPr="00725324">
              <w:rPr>
                <w:i/>
              </w:rPr>
              <w:t xml:space="preserve">Але Афганістан – таксама незагойны боль і памяць. А яшчэ непрадказальнасць падзей, учынкаў, сітуацый. Гэта, як ніхто іншы, ведае вядомы беларускі пісьменнік Мікалай Чаргінец, бо ён сам прайшоў праз Афганістан. Таму невыпадкова яго раман </w:t>
            </w:r>
            <w:r w:rsidR="003E70F6">
              <w:rPr>
                <w:i/>
                <w:lang w:val="be-BY"/>
              </w:rPr>
              <w:t>“</w:t>
            </w:r>
            <w:r w:rsidR="003E70F6">
              <w:rPr>
                <w:i/>
              </w:rPr>
              <w:t>Сыны</w:t>
            </w:r>
            <w:r w:rsidR="003E70F6">
              <w:rPr>
                <w:i/>
                <w:lang w:val="be-BY"/>
              </w:rPr>
              <w:t>”</w:t>
            </w:r>
            <w:r w:rsidRPr="00725324">
              <w:rPr>
                <w:i/>
              </w:rPr>
              <w:t xml:space="preserve"> карыстаецца такой вялікай папулярнасцю, перакладзены на многія мовы. Цяпер гэты твор выходзіць па-беларуску.</w:t>
            </w:r>
          </w:p>
          <w:p w:rsidR="004E17C8" w:rsidRDefault="004E17C8" w:rsidP="00CB7A25">
            <w:pPr>
              <w:ind w:firstLine="708"/>
              <w:jc w:val="both"/>
              <w:rPr>
                <w:b/>
                <w:lang w:val="be-BY"/>
              </w:rPr>
            </w:pPr>
          </w:p>
        </w:tc>
      </w:tr>
    </w:tbl>
    <w:p w:rsidR="004E17C8" w:rsidRDefault="004E17C8" w:rsidP="00CB7A25">
      <w:pPr>
        <w:ind w:firstLine="708"/>
        <w:jc w:val="both"/>
        <w:rPr>
          <w:b/>
          <w:lang w:val="be-BY"/>
        </w:rPr>
      </w:pPr>
    </w:p>
    <w:p w:rsidR="004E17C8" w:rsidRDefault="004E17C8" w:rsidP="00CB7A25">
      <w:pPr>
        <w:ind w:firstLine="708"/>
        <w:jc w:val="both"/>
        <w:rPr>
          <w:b/>
          <w:lang w:val="be-BY"/>
        </w:rPr>
      </w:pPr>
    </w:p>
    <w:p w:rsidR="004E17C8" w:rsidRDefault="004E17C8" w:rsidP="00CB7A25">
      <w:pPr>
        <w:ind w:firstLine="708"/>
        <w:jc w:val="both"/>
        <w:rPr>
          <w:b/>
          <w:lang w:val="be-BY"/>
        </w:rPr>
      </w:pPr>
    </w:p>
    <w:sectPr w:rsidR="004E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0A"/>
    <w:rsid w:val="000A5B2A"/>
    <w:rsid w:val="000C6E53"/>
    <w:rsid w:val="0018758F"/>
    <w:rsid w:val="00190A51"/>
    <w:rsid w:val="00242028"/>
    <w:rsid w:val="0025130C"/>
    <w:rsid w:val="00273ECE"/>
    <w:rsid w:val="002A7547"/>
    <w:rsid w:val="002D6E61"/>
    <w:rsid w:val="002E16DF"/>
    <w:rsid w:val="0032075F"/>
    <w:rsid w:val="00345F7F"/>
    <w:rsid w:val="00347907"/>
    <w:rsid w:val="0036586F"/>
    <w:rsid w:val="003663D8"/>
    <w:rsid w:val="003A16D2"/>
    <w:rsid w:val="003D31E4"/>
    <w:rsid w:val="003E70F6"/>
    <w:rsid w:val="0041694F"/>
    <w:rsid w:val="00437C45"/>
    <w:rsid w:val="004E17C8"/>
    <w:rsid w:val="005B098E"/>
    <w:rsid w:val="00614A52"/>
    <w:rsid w:val="00617C22"/>
    <w:rsid w:val="006523CD"/>
    <w:rsid w:val="0067303A"/>
    <w:rsid w:val="00725324"/>
    <w:rsid w:val="00766116"/>
    <w:rsid w:val="007711B2"/>
    <w:rsid w:val="00797934"/>
    <w:rsid w:val="007E1D30"/>
    <w:rsid w:val="007E5E0F"/>
    <w:rsid w:val="008460F8"/>
    <w:rsid w:val="00850EEE"/>
    <w:rsid w:val="00865689"/>
    <w:rsid w:val="00893F0D"/>
    <w:rsid w:val="008D6B55"/>
    <w:rsid w:val="008F63B6"/>
    <w:rsid w:val="009B3EC5"/>
    <w:rsid w:val="009F13D6"/>
    <w:rsid w:val="00A07A5A"/>
    <w:rsid w:val="00A566B5"/>
    <w:rsid w:val="00AA117B"/>
    <w:rsid w:val="00B77787"/>
    <w:rsid w:val="00BD5B10"/>
    <w:rsid w:val="00C13B6C"/>
    <w:rsid w:val="00C27FB1"/>
    <w:rsid w:val="00C417F6"/>
    <w:rsid w:val="00C83D0C"/>
    <w:rsid w:val="00CB7A25"/>
    <w:rsid w:val="00CD446C"/>
    <w:rsid w:val="00CE0CD2"/>
    <w:rsid w:val="00CE1440"/>
    <w:rsid w:val="00D33B1B"/>
    <w:rsid w:val="00D436A5"/>
    <w:rsid w:val="00D5792B"/>
    <w:rsid w:val="00D61934"/>
    <w:rsid w:val="00DB65E6"/>
    <w:rsid w:val="00DF5268"/>
    <w:rsid w:val="00E11F33"/>
    <w:rsid w:val="00E44996"/>
    <w:rsid w:val="00E72FA2"/>
    <w:rsid w:val="00EB7DC5"/>
    <w:rsid w:val="00ED3885"/>
    <w:rsid w:val="00EE2AD1"/>
    <w:rsid w:val="00F55688"/>
    <w:rsid w:val="00F67F0A"/>
    <w:rsid w:val="00F77E38"/>
    <w:rsid w:val="00F8013C"/>
    <w:rsid w:val="00FA016A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496ED-1A9E-47E4-9E9C-A9D0B7A9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F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FB1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D5792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5792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5792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5792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5792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57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792B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4E1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0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755B7-5657-44B7-B758-D4EE109C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56</cp:revision>
  <dcterms:created xsi:type="dcterms:W3CDTF">2017-10-17T13:22:00Z</dcterms:created>
  <dcterms:modified xsi:type="dcterms:W3CDTF">2017-11-01T14:45:00Z</dcterms:modified>
</cp:coreProperties>
</file>